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0655" w14:textId="67B6CA3B" w:rsidR="008F54EE" w:rsidRDefault="008F54EE" w:rsidP="00B1206E">
      <w:pPr>
        <w:pStyle w:val="Heading2"/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Slide 1- Opening Remarks </w:t>
      </w:r>
    </w:p>
    <w:p w14:paraId="2E7CBF78" w14:textId="48B0E0E1" w:rsidR="00B1206E" w:rsidRPr="00B1206E" w:rsidRDefault="008F54EE" w:rsidP="00B1206E">
      <w:pPr>
        <w:pStyle w:val="Heading2"/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Slide 2-</w:t>
      </w:r>
      <w:r w:rsidR="00B1206E" w:rsidRPr="00B1206E">
        <w:rPr>
          <w:rFonts w:asciiTheme="minorHAnsi" w:hAnsiTheme="minorHAnsi" w:cstheme="minorHAnsi"/>
          <w:sz w:val="36"/>
          <w:szCs w:val="36"/>
        </w:rPr>
        <w:t>REALTOR® Membership = REALTOR® Party Advocacy</w:t>
      </w:r>
    </w:p>
    <w:p w14:paraId="02CA2CAC" w14:textId="77777777" w:rsidR="00B1206E" w:rsidRPr="008F54EE" w:rsidRDefault="00B1206E" w:rsidP="008F54E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8F54EE">
        <w:rPr>
          <w:rFonts w:cstheme="minorHAnsi"/>
          <w:sz w:val="36"/>
          <w:szCs w:val="36"/>
        </w:rPr>
        <w:t>As a member of C.A.R., you're part of the REALTOR® Party.</w:t>
      </w:r>
    </w:p>
    <w:p w14:paraId="2120804D" w14:textId="77777777" w:rsidR="00B1206E" w:rsidRPr="008F54EE" w:rsidRDefault="00B1206E" w:rsidP="008F54E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8F54EE">
        <w:rPr>
          <w:rFonts w:cstheme="minorHAnsi"/>
          <w:sz w:val="36"/>
          <w:szCs w:val="36"/>
        </w:rPr>
        <w:t>The REALTOR® Party advocates exclusively homeownership, real estate investment, strong communities, and free enterprise.</w:t>
      </w:r>
    </w:p>
    <w:p w14:paraId="76E6DE31" w14:textId="616B4B24" w:rsidR="00B1206E" w:rsidRPr="00B1206E" w:rsidRDefault="008F54EE" w:rsidP="00B1206E">
      <w:pPr>
        <w:pStyle w:val="Heading2"/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Slide 3: </w:t>
      </w:r>
      <w:r w:rsidR="00B1206E" w:rsidRPr="00B1206E">
        <w:rPr>
          <w:rFonts w:asciiTheme="minorHAnsi" w:hAnsiTheme="minorHAnsi" w:cstheme="minorHAnsi"/>
          <w:sz w:val="36"/>
          <w:szCs w:val="36"/>
        </w:rPr>
        <w:t>Why It Matters</w:t>
      </w:r>
    </w:p>
    <w:p w14:paraId="11E6F4F1" w14:textId="77777777" w:rsidR="00B1206E" w:rsidRPr="00B1206E" w:rsidRDefault="00B1206E" w:rsidP="00B1206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Advances values that protect homeownership.</w:t>
      </w:r>
    </w:p>
    <w:p w14:paraId="644F6DD5" w14:textId="77777777" w:rsidR="00B1206E" w:rsidRPr="00B1206E" w:rsidRDefault="00B1206E" w:rsidP="00B1206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Focuses on community outreach and issue engagement.</w:t>
      </w:r>
    </w:p>
    <w:p w14:paraId="56356BA1" w14:textId="77777777" w:rsidR="00B1206E" w:rsidRPr="00B1206E" w:rsidRDefault="00B1206E" w:rsidP="00B1206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REALTORS® are the eyes and ears of the community.</w:t>
      </w:r>
    </w:p>
    <w:p w14:paraId="5A6EE4DD" w14:textId="1215F978" w:rsidR="00B1206E" w:rsidRPr="00B1206E" w:rsidRDefault="008F54EE" w:rsidP="00B1206E">
      <w:pPr>
        <w:pStyle w:val="Heading2"/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Slide 4: </w:t>
      </w:r>
      <w:r w:rsidR="00B1206E" w:rsidRPr="00B1206E">
        <w:rPr>
          <w:rFonts w:asciiTheme="minorHAnsi" w:hAnsiTheme="minorHAnsi" w:cstheme="minorHAnsi"/>
          <w:sz w:val="36"/>
          <w:szCs w:val="36"/>
        </w:rPr>
        <w:t>The Power of REALTOR® Voice</w:t>
      </w:r>
    </w:p>
    <w:p w14:paraId="6B4EE945" w14:textId="77777777" w:rsidR="00B1206E" w:rsidRPr="00B1206E" w:rsidRDefault="00B1206E" w:rsidP="00B1206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Advocates for housing policies and property rights.</w:t>
      </w:r>
    </w:p>
    <w:p w14:paraId="4D57E6FD" w14:textId="77777777" w:rsidR="00B1206E" w:rsidRPr="00B1206E" w:rsidRDefault="00B1206E" w:rsidP="00B1206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Supports candidates and policies that protect homeownership.</w:t>
      </w:r>
    </w:p>
    <w:p w14:paraId="4045598B" w14:textId="77777777" w:rsidR="00B1206E" w:rsidRPr="00B1206E" w:rsidRDefault="00B1206E" w:rsidP="00B1206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REALTORS® speak with one voice that supports our profession.</w:t>
      </w:r>
    </w:p>
    <w:p w14:paraId="3F88F6F9" w14:textId="0B6675C6" w:rsidR="00B1206E" w:rsidRPr="00B1206E" w:rsidRDefault="008F54EE" w:rsidP="00B1206E">
      <w:pPr>
        <w:pStyle w:val="Heading2"/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Slide 5: </w:t>
      </w:r>
      <w:r w:rsidR="00B1206E" w:rsidRPr="00B1206E">
        <w:rPr>
          <w:rFonts w:asciiTheme="minorHAnsi" w:hAnsiTheme="minorHAnsi" w:cstheme="minorHAnsi"/>
          <w:sz w:val="36"/>
          <w:szCs w:val="36"/>
        </w:rPr>
        <w:t>Broker Leadership and Responsibility</w:t>
      </w:r>
    </w:p>
    <w:p w14:paraId="04778142" w14:textId="77777777" w:rsidR="00B1206E" w:rsidRPr="00B1206E" w:rsidRDefault="00B1206E" w:rsidP="00B1206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Brokers have a vested interest in advocacy outcomes.</w:t>
      </w:r>
    </w:p>
    <w:p w14:paraId="77A6696F" w14:textId="77777777" w:rsidR="00B1206E" w:rsidRPr="00B1206E" w:rsidRDefault="00B1206E" w:rsidP="00B1206E">
      <w:pPr>
        <w:pStyle w:val="ListBullet"/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C.A.R.'s Government Affairs Department works to ensure only positive-impact legislation reaches the Governor.</w:t>
      </w:r>
    </w:p>
    <w:p w14:paraId="4627CAD3" w14:textId="1CDBE648" w:rsidR="00B1206E" w:rsidRPr="00B1206E" w:rsidRDefault="008F54EE" w:rsidP="00B1206E">
      <w:pPr>
        <w:pStyle w:val="Heading2"/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 xml:space="preserve">Slide 6: </w:t>
      </w:r>
      <w:r w:rsidR="00B1206E" w:rsidRPr="00B1206E">
        <w:rPr>
          <w:rFonts w:asciiTheme="minorHAnsi" w:hAnsiTheme="minorHAnsi" w:cstheme="minorHAnsi"/>
          <w:sz w:val="36"/>
          <w:szCs w:val="36"/>
        </w:rPr>
        <w:t>Your Advocacy Paid Off</w:t>
      </w:r>
    </w:p>
    <w:p w14:paraId="7F9CD219" w14:textId="77777777" w:rsidR="00B1206E" w:rsidRPr="00B1206E" w:rsidRDefault="00B1206E" w:rsidP="00B1206E">
      <w:pPr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B1206E">
        <w:rPr>
          <w:rFonts w:asciiTheme="minorHAnsi" w:hAnsiTheme="minorHAnsi" w:cstheme="minorHAnsi"/>
          <w:sz w:val="36"/>
          <w:szCs w:val="36"/>
        </w:rPr>
        <w:t>If you were in attendance, during C.A.R.’s Legislative Day in Sacramento, then you witnessed first-hand how our voice made a powerful impact. In fact, we saw results *before* we even stepped into lawmakers’ offices.</w:t>
      </w:r>
    </w:p>
    <w:p w14:paraId="3E34F3EE" w14:textId="77777777" w:rsidR="00B1206E" w:rsidRPr="00B1206E" w:rsidRDefault="00B1206E" w:rsidP="00B1206E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rFonts w:asciiTheme="minorHAnsi" w:hAnsiTheme="minorHAnsi" w:cstheme="minorHAnsi"/>
          <w:sz w:val="36"/>
          <w:szCs w:val="36"/>
        </w:rPr>
      </w:pPr>
      <w:r w:rsidRPr="00B1206E">
        <w:rPr>
          <w:rFonts w:asciiTheme="minorHAnsi" w:hAnsiTheme="minorHAnsi" w:cstheme="minorHAnsi"/>
          <w:sz w:val="36"/>
          <w:szCs w:val="36"/>
        </w:rPr>
        <w:t>On April 29, the author of AB 1157, which proposed permanent state-imposed rent caps, withdrew the bill—a major victory for property rights and California’s rental housing providers.</w:t>
      </w:r>
    </w:p>
    <w:p w14:paraId="107ECC34" w14:textId="77777777" w:rsidR="00B1206E" w:rsidRPr="00B1206E" w:rsidRDefault="00B1206E" w:rsidP="00B1206E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rFonts w:asciiTheme="minorHAnsi" w:hAnsiTheme="minorHAnsi" w:cstheme="minorHAnsi"/>
          <w:sz w:val="36"/>
          <w:szCs w:val="36"/>
        </w:rPr>
      </w:pPr>
      <w:r w:rsidRPr="00B1206E">
        <w:rPr>
          <w:rFonts w:asciiTheme="minorHAnsi" w:hAnsiTheme="minorHAnsi" w:cstheme="minorHAnsi"/>
          <w:sz w:val="36"/>
          <w:szCs w:val="36"/>
        </w:rPr>
        <w:t>Then, on April 30, as REALTORS® gathered at the Capitol to oppose AB 647, a one-size-fits-all upzoning mandate that threatened local control and homeownership opportunities, that bill was pulled as well</w:t>
      </w:r>
    </w:p>
    <w:p w14:paraId="6B6C9917" w14:textId="77777777" w:rsidR="00B1206E" w:rsidRPr="00B1206E" w:rsidRDefault="00B1206E" w:rsidP="00B1206E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rFonts w:asciiTheme="minorHAnsi" w:hAnsiTheme="minorHAnsi" w:cstheme="minorHAnsi"/>
          <w:sz w:val="36"/>
          <w:szCs w:val="36"/>
        </w:rPr>
      </w:pPr>
      <w:r w:rsidRPr="00B1206E">
        <w:rPr>
          <w:rFonts w:asciiTheme="minorHAnsi" w:hAnsiTheme="minorHAnsi" w:cstheme="minorHAnsi"/>
          <w:sz w:val="36"/>
          <w:szCs w:val="36"/>
        </w:rPr>
        <w:t>Both proposals were downgraded to two-year bills, making them unlikely to move forward this year.</w:t>
      </w:r>
    </w:p>
    <w:p w14:paraId="10032814" w14:textId="77777777" w:rsidR="00B1206E" w:rsidRDefault="00B1206E">
      <w:pPr>
        <w:rPr>
          <w:rFonts w:asciiTheme="minorHAnsi" w:eastAsiaTheme="majorEastAsia" w:hAnsiTheme="minorHAnsi" w:cstheme="minorHAnsi"/>
          <w:color w:val="365F91" w:themeColor="accent1" w:themeShade="BF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br w:type="page"/>
      </w:r>
    </w:p>
    <w:p w14:paraId="4039FC05" w14:textId="4B6602D8" w:rsidR="00B1206E" w:rsidRPr="00B1206E" w:rsidRDefault="008F54EE" w:rsidP="00B1206E">
      <w:pPr>
        <w:pStyle w:val="Heading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 xml:space="preserve">Slide 7: </w:t>
      </w:r>
      <w:r w:rsidR="00B1206E" w:rsidRPr="00B1206E">
        <w:rPr>
          <w:rFonts w:asciiTheme="minorHAnsi" w:hAnsiTheme="minorHAnsi" w:cstheme="minorHAnsi"/>
          <w:sz w:val="36"/>
          <w:szCs w:val="36"/>
        </w:rPr>
        <w:t>Your Engagement Matters</w:t>
      </w:r>
      <w:r w:rsidR="00B1206E" w:rsidRPr="00B1206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0B861E9E" w14:textId="498E7CD4" w:rsidR="00B1206E" w:rsidRPr="00B1206E" w:rsidRDefault="00B1206E" w:rsidP="00B1206E">
      <w:pPr>
        <w:pStyle w:val="Heading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B1206E">
        <w:rPr>
          <w:rFonts w:asciiTheme="minorHAnsi" w:hAnsiTheme="minorHAnsi" w:cstheme="minorHAnsi"/>
          <w:color w:val="000000" w:themeColor="text1"/>
          <w:sz w:val="36"/>
          <w:szCs w:val="36"/>
        </w:rPr>
        <w:t>These early wins prove what unified REALTOR® advocacy can accomplish—but the fight is far from over.</w:t>
      </w:r>
    </w:p>
    <w:p w14:paraId="33513BDC" w14:textId="77777777" w:rsidR="00B1206E" w:rsidRPr="00B1206E" w:rsidRDefault="00B1206E" w:rsidP="00B1206E">
      <w:pPr>
        <w:pStyle w:val="ListBullet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The REALTOR® Party is active year-round.</w:t>
      </w:r>
    </w:p>
    <w:p w14:paraId="4E72440F" w14:textId="77777777" w:rsidR="00B1206E" w:rsidRPr="00B1206E" w:rsidRDefault="00B1206E" w:rsidP="00B1206E">
      <w:pPr>
        <w:pStyle w:val="ListBullet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Informed and engaged members strengthen our profession.</w:t>
      </w:r>
    </w:p>
    <w:p w14:paraId="10A9C4D3" w14:textId="77777777" w:rsidR="00B1206E" w:rsidRPr="00B1206E" w:rsidRDefault="00B1206E" w:rsidP="00B1206E">
      <w:pPr>
        <w:pStyle w:val="ListBullet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Your support protects our clients and industry.</w:t>
      </w:r>
    </w:p>
    <w:p w14:paraId="5BF0902B" w14:textId="77777777" w:rsidR="00B1206E" w:rsidRPr="00B1206E" w:rsidRDefault="00B1206E" w:rsidP="00B1206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 xml:space="preserve"> </w:t>
      </w:r>
    </w:p>
    <w:p w14:paraId="36D7A055" w14:textId="7076A166" w:rsidR="00B1206E" w:rsidRPr="00B1206E" w:rsidRDefault="008F54EE" w:rsidP="00B1206E">
      <w:pPr>
        <w:pStyle w:val="Heading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Slide 8: </w:t>
      </w:r>
      <w:r w:rsidR="00B1206E" w:rsidRPr="00B1206E">
        <w:rPr>
          <w:rFonts w:asciiTheme="minorHAnsi" w:hAnsiTheme="minorHAnsi" w:cstheme="minorHAnsi"/>
          <w:sz w:val="36"/>
          <w:szCs w:val="36"/>
        </w:rPr>
        <w:t>REALTOR® Action Fund Progress-Local Associations</w:t>
      </w:r>
      <w:r w:rsidR="00B1206E" w:rsidRPr="00B1206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092EA723" w14:textId="77777777" w:rsidR="00B1206E" w:rsidRPr="00B1206E" w:rsidRDefault="00B1206E" w:rsidP="00B1206E">
      <w:pPr>
        <w:pStyle w:val="Heading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B1206E">
        <w:rPr>
          <w:rFonts w:asciiTheme="minorHAnsi" w:hAnsiTheme="minorHAnsi" w:cstheme="minorHAnsi"/>
          <w:color w:val="000000" w:themeColor="text1"/>
          <w:sz w:val="36"/>
          <w:szCs w:val="36"/>
        </w:rPr>
        <w:t>Every association, no matter the size, plays a critical role in powering REALTOR® advocacy through the REALTOR® Action Fund (RAF). Here’s a look at the progress from two local associations.</w:t>
      </w:r>
    </w:p>
    <w:p w14:paraId="3F8B6DB8" w14:textId="77777777" w:rsidR="00277426" w:rsidRDefault="00277426" w:rsidP="008F54E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eastAsiaTheme="majorEastAsia" w:cstheme="minorHAnsi"/>
          <w:color w:val="365F91" w:themeColor="accent1" w:themeShade="BF"/>
          <w:sz w:val="36"/>
          <w:szCs w:val="36"/>
        </w:rPr>
      </w:pPr>
    </w:p>
    <w:p w14:paraId="5DCE9D6A" w14:textId="2C792BA0" w:rsidR="00B1206E" w:rsidRPr="008F54EE" w:rsidRDefault="008F54EE" w:rsidP="008F54E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eastAsiaTheme="majorEastAsia" w:cstheme="minorHAnsi"/>
          <w:color w:val="365F91" w:themeColor="accent1" w:themeShade="BF"/>
          <w:sz w:val="36"/>
          <w:szCs w:val="36"/>
        </w:rPr>
      </w:pPr>
      <w:r w:rsidRPr="008F54EE">
        <w:rPr>
          <w:rFonts w:eastAsiaTheme="majorEastAsia" w:cstheme="minorHAnsi"/>
          <w:color w:val="365F91" w:themeColor="accent1" w:themeShade="BF"/>
          <w:sz w:val="36"/>
          <w:szCs w:val="36"/>
        </w:rPr>
        <w:t>Slide 9:</w:t>
      </w:r>
      <w:r>
        <w:rPr>
          <w:rFonts w:cstheme="minorHAnsi"/>
          <w:sz w:val="36"/>
          <w:szCs w:val="36"/>
        </w:rPr>
        <w:t xml:space="preserve"> </w:t>
      </w:r>
      <w:r w:rsidR="00B1206E" w:rsidRPr="008F54EE">
        <w:rPr>
          <w:rFonts w:eastAsiaTheme="majorEastAsia" w:cstheme="minorHAnsi"/>
          <w:color w:val="365F91" w:themeColor="accent1" w:themeShade="BF"/>
          <w:sz w:val="36"/>
          <w:szCs w:val="36"/>
        </w:rPr>
        <w:t>Fresno Association of REALTORS®:</w:t>
      </w:r>
    </w:p>
    <w:p w14:paraId="5A79D215" w14:textId="77777777" w:rsidR="00B1206E" w:rsidRPr="00B1206E" w:rsidRDefault="00B1206E" w:rsidP="00B1206E">
      <w:pPr>
        <w:pStyle w:val="ListBullet"/>
        <w:numPr>
          <w:ilvl w:val="1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A large association with over 3,001</w:t>
      </w:r>
    </w:p>
    <w:p w14:paraId="0E7D6306" w14:textId="77777777" w:rsidR="00B1206E" w:rsidRPr="00B1206E" w:rsidRDefault="00B1206E" w:rsidP="00B1206E">
      <w:pPr>
        <w:pStyle w:val="ListBullet"/>
        <w:numPr>
          <w:ilvl w:val="1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Currently at 16% RAF participation</w:t>
      </w:r>
    </w:p>
    <w:p w14:paraId="7B4C862A" w14:textId="1832BD10" w:rsidR="00B1206E" w:rsidRDefault="00B1206E" w:rsidP="00B1206E">
      <w:pPr>
        <w:pStyle w:val="ListBullet"/>
        <w:numPr>
          <w:ilvl w:val="1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Needs 349 more investors to reach the 25% goal</w:t>
      </w:r>
    </w:p>
    <w:p w14:paraId="6D8BD312" w14:textId="77777777" w:rsidR="00B1206E" w:rsidRDefault="00B1206E">
      <w:pPr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41C3E0CF" w14:textId="442523B1" w:rsidR="00B1206E" w:rsidRPr="008F54EE" w:rsidRDefault="008F54EE" w:rsidP="008F54EE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eastAsiaTheme="majorEastAsia" w:cstheme="minorHAnsi"/>
          <w:color w:val="365F91" w:themeColor="accent1" w:themeShade="BF"/>
          <w:sz w:val="36"/>
          <w:szCs w:val="36"/>
        </w:rPr>
      </w:pPr>
      <w:r w:rsidRPr="008F54EE">
        <w:rPr>
          <w:rFonts w:eastAsiaTheme="majorEastAsia" w:cstheme="minorHAnsi"/>
          <w:color w:val="365F91" w:themeColor="accent1" w:themeShade="BF"/>
          <w:sz w:val="36"/>
          <w:szCs w:val="36"/>
        </w:rPr>
        <w:lastRenderedPageBreak/>
        <w:t xml:space="preserve">Slide 10: </w:t>
      </w:r>
      <w:r w:rsidR="00B1206E" w:rsidRPr="008F54EE">
        <w:rPr>
          <w:rFonts w:eastAsiaTheme="majorEastAsia" w:cstheme="minorHAnsi"/>
          <w:color w:val="365F91" w:themeColor="accent1" w:themeShade="BF"/>
          <w:sz w:val="36"/>
          <w:szCs w:val="36"/>
        </w:rPr>
        <w:t>Madera Association of REALTORS®:</w:t>
      </w:r>
    </w:p>
    <w:p w14:paraId="1294403D" w14:textId="77777777" w:rsidR="00B1206E" w:rsidRPr="00B1206E" w:rsidRDefault="00B1206E" w:rsidP="00B1206E">
      <w:pPr>
        <w:pStyle w:val="ListBullet"/>
        <w:numPr>
          <w:ilvl w:val="1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 xml:space="preserve">A petite association with under 200 members </w:t>
      </w:r>
    </w:p>
    <w:p w14:paraId="5C71323C" w14:textId="77777777" w:rsidR="00B1206E" w:rsidRPr="00B1206E" w:rsidRDefault="00B1206E" w:rsidP="00B1206E">
      <w:pPr>
        <w:pStyle w:val="ListBullet"/>
        <w:numPr>
          <w:ilvl w:val="1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Currently at 12% RAF participation</w:t>
      </w:r>
    </w:p>
    <w:p w14:paraId="7DA10BF9" w14:textId="77777777" w:rsidR="00B1206E" w:rsidRPr="00B1206E" w:rsidRDefault="00B1206E" w:rsidP="00B1206E">
      <w:pPr>
        <w:pStyle w:val="ListBullet"/>
        <w:numPr>
          <w:ilvl w:val="1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B1206E">
        <w:rPr>
          <w:rFonts w:cstheme="minorHAnsi"/>
          <w:sz w:val="36"/>
          <w:szCs w:val="36"/>
        </w:rPr>
        <w:t>Just 19 more needed to reach 2% The REALTOR® Party is active year-round.</w:t>
      </w:r>
    </w:p>
    <w:p w14:paraId="26554A0B" w14:textId="3618A6B6" w:rsidR="00B1206E" w:rsidRPr="00B1206E" w:rsidRDefault="008F54EE" w:rsidP="00B1206E">
      <w:pPr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8F54EE">
        <w:rPr>
          <w:rFonts w:asciiTheme="minorHAnsi" w:eastAsiaTheme="majorEastAsia" w:hAnsiTheme="minorHAnsi" w:cstheme="minorHAnsi"/>
          <w:color w:val="365F91" w:themeColor="accent1" w:themeShade="BF"/>
          <w:sz w:val="36"/>
          <w:szCs w:val="36"/>
        </w:rPr>
        <w:t xml:space="preserve">Slide 11: </w:t>
      </w:r>
      <w:r w:rsidR="00B1206E" w:rsidRPr="00B1206E">
        <w:rPr>
          <w:rFonts w:asciiTheme="minorHAnsi" w:hAnsiTheme="minorHAnsi" w:cstheme="minorHAnsi"/>
          <w:sz w:val="36"/>
          <w:szCs w:val="36"/>
        </w:rPr>
        <w:t>These numbers reflect individual goals, based on membership size—not a competition, but a shared commitment to advocacy. All investors count, and every association’s success strengthens our collective voice.</w:t>
      </w:r>
    </w:p>
    <w:p w14:paraId="310641C4" w14:textId="0CD138AA" w:rsidR="00B1206E" w:rsidRPr="00B1206E" w:rsidRDefault="008F54EE" w:rsidP="00B1206E">
      <w:pPr>
        <w:pStyle w:val="Heading2"/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Slide 12: </w:t>
      </w:r>
      <w:r w:rsidR="00B1206E" w:rsidRPr="00B1206E">
        <w:rPr>
          <w:rFonts w:asciiTheme="minorHAnsi" w:hAnsiTheme="minorHAnsi" w:cstheme="minorHAnsi"/>
          <w:sz w:val="36"/>
          <w:szCs w:val="36"/>
        </w:rPr>
        <w:t>Keep the Momentum Going</w:t>
      </w:r>
    </w:p>
    <w:p w14:paraId="5815D7C4" w14:textId="77777777" w:rsidR="00B1206E" w:rsidRPr="00B1206E" w:rsidRDefault="00B1206E" w:rsidP="00B1206E">
      <w:pPr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B1206E">
        <w:rPr>
          <w:rFonts w:asciiTheme="minorHAnsi" w:hAnsiTheme="minorHAnsi" w:cstheme="minorHAnsi"/>
          <w:sz w:val="36"/>
          <w:szCs w:val="36"/>
        </w:rPr>
        <w:t>Your advocacy has already made a difference—and with continued support, we can accomplish even more. Whether it’s investing in the REALTOR® Action Fund, showing up for Legislative Day, or sharing your voice on local issues, every action matters. Let’s keep the momentum going together. Thank you for being a powerful advocate for property rights, homeownership, and the future of real estate in California.</w:t>
      </w:r>
    </w:p>
    <w:p w14:paraId="23DA34EE" w14:textId="77777777" w:rsidR="008F54EE" w:rsidRPr="008F54EE" w:rsidRDefault="008F54EE" w:rsidP="008F54EE">
      <w:pPr>
        <w:pStyle w:val="Heading2"/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8F54EE">
        <w:rPr>
          <w:rFonts w:asciiTheme="minorHAnsi" w:hAnsiTheme="minorHAnsi" w:cstheme="minorHAnsi"/>
          <w:sz w:val="36"/>
          <w:szCs w:val="36"/>
        </w:rPr>
        <w:t xml:space="preserve">Slide 13: </w:t>
      </w:r>
      <w:r w:rsidRPr="008F54EE">
        <w:rPr>
          <w:rFonts w:asciiTheme="minorHAnsi" w:hAnsiTheme="minorHAnsi" w:cstheme="minorHAnsi"/>
          <w:sz w:val="36"/>
          <w:szCs w:val="36"/>
        </w:rPr>
        <w:t>WE ARE THE REALTOR® PARTY of California! Thank you.</w:t>
      </w:r>
    </w:p>
    <w:p w14:paraId="0728F83B" w14:textId="77777777" w:rsidR="008F54EE" w:rsidRPr="008F54EE" w:rsidRDefault="008F54EE">
      <w:pPr>
        <w:pStyle w:val="BodyText"/>
        <w:spacing w:line="276" w:lineRule="auto"/>
        <w:ind w:left="359" w:right="298"/>
        <w:rPr>
          <w:sz w:val="36"/>
          <w:szCs w:val="36"/>
        </w:rPr>
      </w:pPr>
    </w:p>
    <w:sectPr w:rsidR="008F54EE" w:rsidRPr="008F54EE">
      <w:headerReference w:type="default" r:id="rId7"/>
      <w:footerReference w:type="default" r:id="rId8"/>
      <w:pgSz w:w="12240" w:h="15840"/>
      <w:pgMar w:top="1000" w:right="720" w:bottom="1080" w:left="108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08B3" w14:textId="77777777" w:rsidR="00E04199" w:rsidRDefault="00E04199">
      <w:r>
        <w:separator/>
      </w:r>
    </w:p>
  </w:endnote>
  <w:endnote w:type="continuationSeparator" w:id="0">
    <w:p w14:paraId="0FBB95ED" w14:textId="77777777" w:rsidR="00E04199" w:rsidRDefault="00E0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987A" w14:textId="77777777" w:rsidR="00E02B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552" behindDoc="1" locked="0" layoutInCell="1" allowOverlap="1" wp14:anchorId="2DA9D0E3" wp14:editId="66BF6D2E">
          <wp:simplePos x="0" y="0"/>
          <wp:positionH relativeFrom="page">
            <wp:posOffset>0</wp:posOffset>
          </wp:positionH>
          <wp:positionV relativeFrom="page">
            <wp:posOffset>9366504</wp:posOffset>
          </wp:positionV>
          <wp:extent cx="1560576" cy="6915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2064" behindDoc="1" locked="0" layoutInCell="1" allowOverlap="1" wp14:anchorId="58CC59F2" wp14:editId="32A389C2">
          <wp:simplePos x="0" y="0"/>
          <wp:positionH relativeFrom="page">
            <wp:posOffset>6135623</wp:posOffset>
          </wp:positionH>
          <wp:positionV relativeFrom="page">
            <wp:posOffset>9451847</wp:posOffset>
          </wp:positionV>
          <wp:extent cx="1499616" cy="47853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9616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46E8A015" wp14:editId="65521FD7">
              <wp:simplePos x="0" y="0"/>
              <wp:positionH relativeFrom="page">
                <wp:posOffset>3641090</wp:posOffset>
              </wp:positionH>
              <wp:positionV relativeFrom="page">
                <wp:posOffset>9611038</wp:posOffset>
              </wp:positionV>
              <wp:extent cx="855344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C6F9F" w14:textId="77777777" w:rsidR="00E02B1B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color w:val="435369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435369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35369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35369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435369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35369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435369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435369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35369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435369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35369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35369"/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435369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35369"/>
                              <w:spacing w:val="-5"/>
                              <w:sz w:val="21"/>
                            </w:rPr>
                            <w:t>16</w:t>
                          </w:r>
                          <w:r>
                            <w:rPr>
                              <w:rFonts w:ascii="Arial"/>
                              <w:color w:val="435369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8A0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6.7pt;margin-top:756.75pt;width:67.35pt;height:13.7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" filled="f" stroked="f">
              <v:textbox inset="0,0,0,0">
                <w:txbxContent>
                  <w:p w14:paraId="1A9C6F9F" w14:textId="77777777" w:rsidR="00E02B1B" w:rsidRDefault="00000000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color w:val="435369"/>
                        <w:sz w:val="21"/>
                      </w:rPr>
                      <w:t>Page</w:t>
                    </w:r>
                    <w:r>
                      <w:rPr>
                        <w:rFonts w:ascii="Arial"/>
                        <w:color w:val="435369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435369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color w:val="435369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435369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color w:val="435369"/>
                        <w:sz w:val="21"/>
                      </w:rPr>
                      <w:t>10</w:t>
                    </w:r>
                    <w:r>
                      <w:rPr>
                        <w:rFonts w:ascii="Arial"/>
                        <w:color w:val="435369"/>
                        <w:sz w:val="21"/>
                      </w:rPr>
                      <w:fldChar w:fldCharType="end"/>
                    </w:r>
                    <w:r>
                      <w:rPr>
                        <w:rFonts w:ascii="Arial"/>
                        <w:color w:val="435369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435369"/>
                        <w:sz w:val="21"/>
                      </w:rPr>
                      <w:t>of</w:t>
                    </w:r>
                    <w:r>
                      <w:rPr>
                        <w:rFonts w:ascii="Arial"/>
                        <w:color w:val="435369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435369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color w:val="435369"/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435369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color w:val="435369"/>
                        <w:spacing w:val="-5"/>
                        <w:sz w:val="21"/>
                      </w:rPr>
                      <w:t>16</w:t>
                    </w:r>
                    <w:r>
                      <w:rPr>
                        <w:rFonts w:ascii="Arial"/>
                        <w:color w:val="435369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853A" w14:textId="77777777" w:rsidR="00E04199" w:rsidRDefault="00E04199">
      <w:r>
        <w:separator/>
      </w:r>
    </w:p>
  </w:footnote>
  <w:footnote w:type="continuationSeparator" w:id="0">
    <w:p w14:paraId="5E2D7B05" w14:textId="77777777" w:rsidR="00E04199" w:rsidRDefault="00E0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E2E3" w14:textId="77777777" w:rsidR="00B1206E" w:rsidRDefault="00B1206E" w:rsidP="00B1206E">
    <w:pPr>
      <w:pStyle w:val="Heading1"/>
      <w:jc w:val="left"/>
      <w:rPr>
        <w:rFonts w:cstheme="majorHAnsi"/>
      </w:rPr>
    </w:pPr>
  </w:p>
  <w:p w14:paraId="09F8EE0A" w14:textId="77777777" w:rsidR="00B1206E" w:rsidRDefault="00B1206E" w:rsidP="00B1206E">
    <w:pPr>
      <w:pStyle w:val="Heading1"/>
      <w:jc w:val="left"/>
      <w:rPr>
        <w:rFonts w:cstheme="majorHAnsi"/>
      </w:rPr>
    </w:pPr>
  </w:p>
  <w:p w14:paraId="652BF201" w14:textId="152A11C8" w:rsidR="00B1206E" w:rsidRDefault="00B1206E" w:rsidP="00B1206E">
    <w:pPr>
      <w:pStyle w:val="Heading1"/>
      <w:rPr>
        <w:rFonts w:cstheme="majorHAnsi"/>
      </w:rPr>
    </w:pPr>
    <w:r w:rsidRPr="00E9492D">
      <w:rPr>
        <w:rFonts w:cstheme="majorHAnsi"/>
      </w:rPr>
      <w:t>REALTOR® Party Advocacy Talking Points</w:t>
    </w:r>
  </w:p>
  <w:p w14:paraId="14C61EF3" w14:textId="506E6520" w:rsidR="00B1206E" w:rsidRDefault="00B1206E" w:rsidP="00B1206E">
    <w:pPr>
      <w:pStyle w:val="Heading1"/>
      <w:jc w:val="left"/>
      <w:rPr>
        <w:rFonts w:cstheme="majorHAnsi"/>
      </w:rPr>
    </w:pPr>
  </w:p>
  <w:p w14:paraId="18D62038" w14:textId="77777777" w:rsidR="00E02B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 wp14:anchorId="323F4614" wp14:editId="4070423C">
          <wp:simplePos x="0" y="0"/>
          <wp:positionH relativeFrom="page">
            <wp:posOffset>6184391</wp:posOffset>
          </wp:positionH>
          <wp:positionV relativeFrom="page">
            <wp:posOffset>0</wp:posOffset>
          </wp:positionV>
          <wp:extent cx="1588007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007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160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F0840"/>
    <w:multiLevelType w:val="hybridMultilevel"/>
    <w:tmpl w:val="19C2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A6710"/>
    <w:multiLevelType w:val="hybridMultilevel"/>
    <w:tmpl w:val="5BEA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58750">
    <w:abstractNumId w:val="2"/>
  </w:num>
  <w:num w:numId="2" w16cid:durableId="555967767">
    <w:abstractNumId w:val="1"/>
  </w:num>
  <w:num w:numId="3" w16cid:durableId="1667636218">
    <w:abstractNumId w:val="0"/>
  </w:num>
  <w:num w:numId="4" w16cid:durableId="1028531991">
    <w:abstractNumId w:val="0"/>
  </w:num>
  <w:num w:numId="5" w16cid:durableId="35214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1B"/>
    <w:rsid w:val="00277426"/>
    <w:rsid w:val="008F54EE"/>
    <w:rsid w:val="00A4439B"/>
    <w:rsid w:val="00B1206E"/>
    <w:rsid w:val="00C169FA"/>
    <w:rsid w:val="00E02B1B"/>
    <w:rsid w:val="00E04199"/>
    <w:rsid w:val="00E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6580"/>
  <w15:docId w15:val="{B5E281EE-C097-45DD-9ACE-1157601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619" w:lineRule="exact"/>
      <w:ind w:left="360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0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2"/>
      <w:szCs w:val="5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B120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B1206E"/>
    <w:pPr>
      <w:widowControl/>
      <w:numPr>
        <w:numId w:val="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B12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06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2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0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C131F08766C4E80F38D5598390F66" ma:contentTypeVersion="" ma:contentTypeDescription="Create a new document." ma:contentTypeScope="" ma:versionID="61fa5937b9f496886541354f43829828">
  <xsd:schema xmlns:xsd="http://www.w3.org/2001/XMLSchema" xmlns:xs="http://www.w3.org/2001/XMLSchema" xmlns:p="http://schemas.microsoft.com/office/2006/metadata/properties" xmlns:ns2="05ae1422-d464-438b-a558-ba2fb627e429" targetNamespace="http://schemas.microsoft.com/office/2006/metadata/properties" ma:root="true" ma:fieldsID="d486c5e0ab8a0101166b3f6f22dfb139" ns2:_="">
    <xsd:import namespace="05ae1422-d464-438b-a558-ba2fb627e42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e1422-d464-438b-a558-ba2fb627e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8E037-AE09-4EA4-9B39-B5D4CE5480D0}"/>
</file>

<file path=customXml/itemProps2.xml><?xml version="1.0" encoding="utf-8"?>
<ds:datastoreItem xmlns:ds="http://schemas.openxmlformats.org/officeDocument/2006/customXml" ds:itemID="{D7E6DAA6-B845-4098-B454-D91E098DBD9D}"/>
</file>

<file path=customXml/itemProps3.xml><?xml version="1.0" encoding="utf-8"?>
<ds:datastoreItem xmlns:ds="http://schemas.openxmlformats.org/officeDocument/2006/customXml" ds:itemID="{139222C5-C040-4530-A89A-65BA65270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- 25-New Member Presentation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- 25-New Member Presentation</dc:title>
  <dc:creator>lisae</dc:creator>
  <cp:lastModifiedBy>Lisa Edwards</cp:lastModifiedBy>
  <cp:revision>2</cp:revision>
  <dcterms:created xsi:type="dcterms:W3CDTF">2025-07-05T23:03:00Z</dcterms:created>
  <dcterms:modified xsi:type="dcterms:W3CDTF">2025-07-05T23:03:00Z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2025-07-05T00:00:00Z</vt:filetime>
  </property>
  <property fmtid="{D5CDD505-2E9C-101B-9397-08002B2CF9AE}" pid="5" name="Producer">
    <vt:lpwstr>Acrobat Distiller 24.0 (Windows)</vt:lpwstr>
  </property>
  <property fmtid="{D5CDD505-2E9C-101B-9397-08002B2CF9AE}" pid="6" name="MediaServiceImageTags">
    <vt:lpwstr/>
  </property>
  <property fmtid="{D5CDD505-2E9C-101B-9397-08002B2CF9AE}" pid="7" name="ContentTypeId">
    <vt:lpwstr>0x010100A04C131F08766C4E80F38D5598390F66</vt:lpwstr>
  </property>
</Properties>
</file>